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4E40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Oklaj,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10.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veljače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godine</w:t>
      </w:r>
    </w:p>
    <w:p w14:paraId="064FC29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34B2EBB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</w:p>
    <w:p w14:paraId="364C9912">
      <w:pPr>
        <w:spacing w:after="0" w:line="36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025-01/26-01/7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39918EA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2182-9-2-26-1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14:paraId="5F651107">
      <w:pPr>
        <w:spacing w:after="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 xml:space="preserve">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B524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2D4E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Poziv na razgovor (intervju)</w:t>
      </w:r>
    </w:p>
    <w:p w14:paraId="72D4E41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2D4E4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Pozivaju se kandidati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>
        <w:trPr/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Redni broj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Inicijali imena i prezimena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Godina rođenja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Mjesto prebivališta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Vrijeme</w:t>
            </w:r>
          </w:p>
        </w:tc>
      </w:tr>
      <w:tr>
        <w:trPr/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2003.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Kistanje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20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u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</w:t>
            </w:r>
          </w:p>
        </w:tc>
      </w:tr>
      <w:tr>
        <w:trPr/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I. D.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1979.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Drniš</w:t>
            </w:r>
          </w:p>
        </w:tc>
        <w:tc>
          <w:tcPr>
            <w:tcW w:type="dxa" w:w="1870"/>
            <w:tcBorders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12. 2. 2026. u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:00</w:t>
            </w:r>
          </w:p>
        </w:tc>
      </w:tr>
    </w:tbl>
    <w:p w14:paraId="72D4E42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293AA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koji su podnijeli pravovremene i uredne prijave te ispunjavaju formalne uvjete iz Natječaja za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 prijam na radno mjesto: </w:t>
      </w: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 xml:space="preserve">radnik na poslovima prikupljanja otpada u odjelu tehničkih poslova - radnik na poslovima održavanja javnih zelenih površina u odjelu tehničkih poslova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1 izvršitelj/ica na neodređeno vrijeme uz probni rad od 3 (tri) mjeseca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(u daljnjem tekstu: Natječaj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na</w:t>
      </w:r>
    </w:p>
    <w:p w14:paraId="72D4E42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2D4E4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Razgovor (intervju) koji će se održati dana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veljače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godine na adresi Put kroz Oklaj 144 u Oklaju s početkom 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odnosno 14:00 sati</w:t>
      </w:r>
    </w:p>
    <w:p w14:paraId="72D4E4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2D4E42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1.Razgovoru (intervjuu) mogu pristupiti samo kandidati koji su pozvani na razgovor (intervju) a samim time i ispunjavaju formalne uvjete Natječaja.</w:t>
      </w:r>
    </w:p>
    <w:p w14:paraId="72D4E4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2.Za kandidata koji ne pristupi razgovoru (intervjuu) smatra se da je povukao prijavu i više se neće smatrati kandidatom prijavljenim na Natječaj.</w:t>
      </w:r>
    </w:p>
    <w:p w14:paraId="72D4E42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3.Kandidati koji ispunjavaju formalne uvjete iz Natječaja i koji pristupe razgovoru (intervjuu) dužni su sa sobom imati važeću osobnu iskaznicu i sami snose troškove dolaska i prisustvovanja razgovoru (intervjuu).</w:t>
      </w:r>
    </w:p>
    <w:p w14:paraId="72D4E4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4.Razgovor (intervju) provodi direktorica društva EKO PROMINA d.o.o. koja kroz razgovor s kandidatima utvrđuje stečeno radno iskustvo, radi utvrđivanja znanja, sposobnosti i vještina bitnih za obavljanje poslova radnog mjesta za koje su se prijavili.</w:t>
      </w:r>
    </w:p>
    <w:p w14:paraId="72D4E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5.Nakon provedenog razgovora (intervjua) direktorica društva EKO PROMINA d.o.o. odlučuje o kandidatu za izbor.</w:t>
      </w:r>
    </w:p>
    <w:p w14:paraId="72D4E4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6.U slučaju da niti jedan kandidat nije postigao zadovoljavajuće rezultate na provedenom razgovoru, direktorica društva EKO PROMINA d.o.o. donosi Odluku kojom obustavlja postupak prijma u društvo EKO PROMINA d.o.o. po raspisanom Natječaju. Ova odluka objavljuje se na oglasnoj ploči i internetskoj stranici društva EKO PROMINA d.o.o.</w:t>
      </w:r>
    </w:p>
    <w:p w14:paraId="72D4E4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7.Odluku o prijmu kandidata u društvo EKO PROMINA d.o.o. donesenu u postupku Natječaja dostavit će se svim kandidatima koji su pristupili razgovoru (intervjuu)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</w:t>
      </w:r>
    </w:p>
    <w:p w14:paraId="72D4E42E">
      <w:pPr>
        <w: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72D4E42F">
      <w:pPr>
        <w: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Direktorica:</w:t>
      </w:r>
    </w:p>
    <w:p w14:paraId="72D4E430">
      <w:pPr>
        <w: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dr. sc. Barbara Nakić-Alfirević, dipl. ing.</w:t>
      </w: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93BD-C76C-4A90-94C0-8E189B1E2F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2</Pages>
  <Words>393</Words>
  <Characters>2244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Nakić Alfirević</dc:creator>
  <cp:keywords/>
  <dc:description/>
  <cp:lastModifiedBy>EKO PROMINA d.o.o.</cp:lastModifiedBy>
  <cp:revision>39</cp:revision>
  <dcterms:created xsi:type="dcterms:W3CDTF">2023-04-04T11:38:00Z</dcterms:created>
  <dcterms:modified xsi:type="dcterms:W3CDTF">2026-02-10T06:58:00Z</dcterms:modified>
</cp:coreProperties>
</file>