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4E4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72D4E4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Oklaj,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18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srpnja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2023. godine</w:t>
      </w:r>
    </w:p>
    <w:p w14:paraId="064FC29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434B2EBB">
      <w:pPr>
        <w:spacing w:after="0" w:line="360" w:lineRule="auto"/>
        <w:ind w:right="-567"/>
        <w:rPr>
          <w:rFonts w:ascii="Times New Roman" w:hAnsi="Times New Roman" w:cs="Times New Roman"/>
          <w:szCs w:val="24"/>
        </w:rPr>
      </w:pPr>
    </w:p>
    <w:p w14:paraId="364C9912">
      <w:pPr>
        <w:spacing w:after="0" w:line="360" w:lineRule="auto"/>
        <w:ind w:righ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KLASA:       </w:t>
      </w:r>
      <w:r>
        <w:rPr>
          <w:rFonts w:ascii="Times New Roman" w:hAnsi="Times New Roman" w:cs="Times New Roman"/>
          <w:noProof/>
          <w:szCs w:val="24"/>
        </w:rPr>
        <w:t xml:space="preserve">025-01/23-01/19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14:paraId="339918EA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URBROJ:     </w:t>
      </w:r>
      <w:r>
        <w:rPr>
          <w:rFonts w:ascii="Times New Roman" w:hAnsi="Times New Roman" w:cs="Times New Roman"/>
          <w:noProof/>
          <w:szCs w:val="24"/>
        </w:rPr>
        <w:t xml:space="preserve">2182-9-2-23-1</w:t>
      </w:r>
      <w:r>
        <w:rPr>
          <w:rFonts w:ascii="Times New Roman" w:hAnsi="Times New Roman" w:cs="Times New Roman"/>
          <w:szCs w:val="24"/>
        </w:rPr>
        <w:t xml:space="preserve">                                              </w:t>
      </w:r>
    </w:p>
    <w:p w14:paraId="5F6511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</w:rPr>
        <w:t xml:space="preserve"> </w:t>
      </w:r>
      <w:r>
        <w:rPr/>
        <w:drawing>
          <wp:inline>
            <wp:extent cx="933580" cy="93358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4E41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Poziv na razgovor (intervju)</w:t>
      </w:r>
    </w:p>
    <w:p w14:paraId="72D4E4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72D4E4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Pozivaju se kandidati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>
        <w:trPr/>
        <w:tc>
          <w:tcPr>
            <w:tcW w:type="dxa" w:w="1870"/>
            <w:tcBorders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Redni broj</w:t>
            </w:r>
          </w:p>
        </w:tc>
        <w:tc>
          <w:tcPr>
            <w:tcW w:type="dxa" w:w="1870"/>
            <w:tcBorders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Inicijali imena i prezimena</w:t>
            </w:r>
          </w:p>
        </w:tc>
        <w:tc>
          <w:tcPr>
            <w:tcW w:type="dxa" w:w="1870"/>
            <w:tcBorders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Godina rođenja</w:t>
            </w:r>
          </w:p>
        </w:tc>
        <w:tc>
          <w:tcPr>
            <w:tcW w:type="dxa" w:w="1870"/>
            <w:tcBorders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Mjesto prebivališta</w:t>
            </w:r>
          </w:p>
        </w:tc>
        <w:tc>
          <w:tcPr>
            <w:tcW w:type="dxa" w:w="1870"/>
            <w:tcBorders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Vrijeme</w:t>
            </w:r>
          </w:p>
        </w:tc>
      </w:tr>
      <w:tr>
        <w:trPr/>
        <w:tc>
          <w:tcPr>
            <w:tcW w:type="dxa" w:w="1870"/>
            <w:tcBorders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1.</w:t>
            </w:r>
          </w:p>
        </w:tc>
        <w:tc>
          <w:tcPr>
            <w:tcW w:type="dxa" w:w="1870"/>
            <w:tcBorders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M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M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</w:t>
            </w:r>
          </w:p>
        </w:tc>
        <w:tc>
          <w:tcPr>
            <w:tcW w:type="dxa" w:w="1870"/>
            <w:tcBorders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196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</w:t>
            </w:r>
          </w:p>
        </w:tc>
        <w:tc>
          <w:tcPr>
            <w:tcW w:type="dxa" w:w="1870"/>
            <w:tcBorders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Siverić</w:t>
            </w:r>
          </w:p>
        </w:tc>
        <w:tc>
          <w:tcPr>
            <w:tcW w:type="dxa" w:w="1870"/>
            <w:tcBorders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20. 7. 2023. u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: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0</w:t>
            </w:r>
          </w:p>
        </w:tc>
      </w:tr>
    </w:tbl>
    <w:p w14:paraId="72D4E42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72D4E4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koji su podnijeli pravovremene i uredne prijave te ispunjavaju formalne uvjete iz Natječaja za prijam na radno mjesto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r>
        <w:rPr>
          <w:rFonts w:ascii="Times New Roman" w:hAnsi="Times New Roman" w:eastAsia="Times New Roman" w:cs="Times New Roman"/>
          <w:sz w:val="24"/>
          <w:szCs w:val="24"/>
          <w:lang w:val="hr-HR"/>
        </w:rPr>
        <w:t xml:space="preserve">vozač motornih vozila - radnik na poslovima prikupljanja otpada u odjelu tehničkih poslova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1 izvršitelj/ica na određeno vrijeme uz probni rad od 3 (tri) mjeseca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(u daljnjem tekstu: Natječaja), na</w:t>
      </w:r>
    </w:p>
    <w:p w14:paraId="72D4E4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72D4E4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Razgovor (intervju) koji će se održati dana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20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srpnja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2023. godine na adresi Put kroz Oklaj 144 u Oklaju s početkom 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7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0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0</w:t>
      </w:r>
    </w:p>
    <w:p w14:paraId="72D4E42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72D4E42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1.Razgovoru (intervjuu) mogu pristupiti samo kandidati koji su pozvani na razgovor (intervju) a samim time i ispunjavaju formalne uvjete Natječaja.</w:t>
      </w:r>
    </w:p>
    <w:p w14:paraId="72D4E42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2.Za kandidata koji ne pristupi razgovoru (intervjuu) smatra se da je povukao prijavu i više se neće smatrati kandidatom prijavljenim na Natječaj.</w:t>
      </w:r>
    </w:p>
    <w:p w14:paraId="72D4E4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3.Kandidati koji ispunjavaju formalne uvjete iz Natječaja i koji pristupe razgovoru (intervjuu) dužni su sa sobom imati važeću osobnu iskaznicu i sami snose troškove dolaska i prisustvovanja razgovoru (intervjuu).</w:t>
      </w:r>
    </w:p>
    <w:p w14:paraId="72D4E42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4.Razgovor (intervju) provodi direktorica društva EKO PROMINA d.o.o.  koja kroz razgovor s kandidatima utvrđuje stečeno radno iskustvo, radi utvrđivanja znanja, sposobnosti i vještina bitnih za obavljanje poslova radnog mjesta za koje su se prijavili.</w:t>
      </w:r>
    </w:p>
    <w:p w14:paraId="72D4E42B">
      <w:pPr>
        <w: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5.Nakon provedenog razgovora (intervjua) direktorica društva EKO PROMINA d.o.o. odlučuje o kandidatu za izbor.</w:t>
      </w:r>
    </w:p>
    <w:p w14:paraId="72D4E42C">
      <w:pPr>
        <w: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6.U slučaju da niti jedan kandidat nije postigao zadovoljavajuće rezultate na provedenom razgovoru, direktorica društva EKO PROMINA d.o.o. donosi Odluku kojom obustavlja postupak prijma u društvo EKO PROMINA d.o.o. po raspisanom Natječaju. Ova odluka objavljuje se na oglasnoj ploči i internetskoj stranici društva EKO PROMINA d.o.o.</w:t>
      </w:r>
    </w:p>
    <w:p w14:paraId="72D4E42D">
      <w:pPr>
        <w: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7.Odluku o prijmu kandidata u društvo EKO PROMINA d.o.o. donesenu u postupku Natječaja dostavit će se svim kandidatima koji su pristupili razgovoru (intervjuu)</w:t>
      </w:r>
    </w:p>
    <w:p w14:paraId="72D4E42E">
      <w:pPr>
        <w:spacing/>
        <w:rPr>
          <w:rFonts w:ascii="Times New Roman" w:hAnsi="Times New Roman" w:cs="Times New Roman"/>
          <w:sz w:val="24"/>
          <w:szCs w:val="24"/>
          <w:lang w:val="hr-HR"/>
        </w:rPr>
      </w:pPr>
    </w:p>
    <w:p w14:paraId="72D4E42F">
      <w:pPr>
        <w: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Direktorica:</w:t>
      </w:r>
    </w:p>
    <w:p w14:paraId="72D4E430">
      <w:pPr>
        <w: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dr. sc. Barbara Nakić-Alfirević, dipl. ing.</w:t>
      </w:r>
    </w:p>
    <w:sectPr>
      <w:type w:val="nextPage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238"/>
    <w:family w:val="swiss"/>
    <w:pitch w:val="variable"/>
    <w:sig w:usb0="E4002EFF" w:usb1="C000247B" w:usb2="00000009" w:usb3="00000000" w:csb0="000001FF" w:csb1="00000000"/>
  </w:font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Calibri Light">
    <w:charset w:val="238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/>
    </w:pPr>
    <w:rPr/>
  </w:style>
  <w:style w:type="character" w:styleId="Zadanifontodlomka" w:default="1">
    <w:name w:val="Default Paragraph Font"/>
    <w:uiPriority w:val="1"/>
    <w:semiHidden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Relationship Id="rId6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B93BD-C76C-4A90-94C0-8E189B1E2FF6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9</TotalTime>
  <Pages>2</Pages>
  <Words>374</Words>
  <Characters>2134</Characters>
  <Application>Microsoft Office Word</Application>
  <DocSecurity>0</DocSecurity>
  <Lines>17</Lines>
  <Paragraphs>5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Nakić Alfirević</dc:creator>
  <cp:keywords/>
  <dc:description/>
  <cp:lastModifiedBy>EKO PROMINA d.o.o.</cp:lastModifiedBy>
  <cp:revision>15</cp:revision>
  <dcterms:created xsi:type="dcterms:W3CDTF">2023-04-04T11:38:00Z</dcterms:created>
  <dcterms:modified xsi:type="dcterms:W3CDTF">2023-07-18T07:43:00Z</dcterms:modified>
</cp:coreProperties>
</file>