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BE38" w14:textId="261527DF" w:rsidR="00877646" w:rsidRDefault="00877646" w:rsidP="00877646">
      <w:pPr>
        <w:pStyle w:val="Bezproreda"/>
        <w:rPr>
          <w:lang w:val="hr-HR"/>
        </w:rPr>
      </w:pPr>
      <w:r>
        <w:rPr>
          <w:noProof/>
        </w:rPr>
        <w:drawing>
          <wp:inline distT="0" distB="0" distL="0" distR="0" wp14:anchorId="03CCB457" wp14:editId="035D1C59">
            <wp:extent cx="1562100" cy="1476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560B" w14:textId="17C086F9" w:rsidR="004A452C" w:rsidRPr="00877646" w:rsidRDefault="00BA3BD3" w:rsidP="0087764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877646"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363-01/22-01/3</w:t>
      </w:r>
    </w:p>
    <w:p w14:paraId="347A82ED" w14:textId="042E9CE4" w:rsidR="00BA3BD3" w:rsidRPr="00877646" w:rsidRDefault="00BA3BD3" w:rsidP="0087764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877646"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2182-9-22-1</w:t>
      </w:r>
    </w:p>
    <w:p w14:paraId="1E7835D9" w14:textId="47F1238B" w:rsidR="00BA3BD3" w:rsidRPr="00877646" w:rsidRDefault="00BA3BD3" w:rsidP="0087764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>Oklaj, 19. travnja 2022. godine</w:t>
      </w:r>
    </w:p>
    <w:p w14:paraId="0C0FD7AF" w14:textId="78B98634" w:rsidR="00BA3BD3" w:rsidRPr="00877646" w:rsidRDefault="00BA3BD3" w:rsidP="004111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05E6E62" w14:textId="41BD51E2" w:rsidR="0074540E" w:rsidRPr="00877646" w:rsidRDefault="0074540E" w:rsidP="004111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2B9AA53" w14:textId="78CF0B35" w:rsidR="00BA3BD3" w:rsidRPr="00877646" w:rsidRDefault="003F4C7F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E85876" w:rsidRPr="00877646">
        <w:rPr>
          <w:rFonts w:ascii="Times New Roman" w:hAnsi="Times New Roman" w:cs="Times New Roman"/>
          <w:sz w:val="24"/>
          <w:szCs w:val="24"/>
          <w:lang w:val="hr-HR"/>
        </w:rPr>
        <w:t>članka 77. stavka 9. Zakona o gospodarenju otpadom (NN broj 84/21)</w:t>
      </w:r>
      <w:r w:rsidR="004111DF"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i članka 50. Statuta Općine Promina (Službeno glasilo Općine Promina 1</w:t>
      </w:r>
      <w:r w:rsidR="002D2AEA" w:rsidRPr="00877646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4111DF" w:rsidRPr="00877646">
        <w:rPr>
          <w:rFonts w:ascii="Times New Roman" w:hAnsi="Times New Roman" w:cs="Times New Roman"/>
          <w:sz w:val="24"/>
          <w:szCs w:val="24"/>
          <w:lang w:val="hr-HR"/>
        </w:rPr>
        <w:t>21 i 4</w:t>
      </w:r>
      <w:r w:rsidR="002D2AEA" w:rsidRPr="00877646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4111DF" w:rsidRPr="00877646">
        <w:rPr>
          <w:rFonts w:ascii="Times New Roman" w:hAnsi="Times New Roman" w:cs="Times New Roman"/>
          <w:sz w:val="24"/>
          <w:szCs w:val="24"/>
          <w:lang w:val="hr-HR"/>
        </w:rPr>
        <w:t>21)</w:t>
      </w:r>
      <w:r w:rsidR="0023717D"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5876"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</w:t>
      </w:r>
      <w:r w:rsidR="00214AF9" w:rsidRPr="0087764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85876" w:rsidRPr="00877646">
        <w:rPr>
          <w:rFonts w:ascii="Times New Roman" w:hAnsi="Times New Roman" w:cs="Times New Roman"/>
          <w:sz w:val="24"/>
          <w:szCs w:val="24"/>
          <w:lang w:val="hr-HR"/>
        </w:rPr>
        <w:t>pćine Promina</w:t>
      </w:r>
      <w:r w:rsidR="00214AF9" w:rsidRPr="00877646">
        <w:rPr>
          <w:rFonts w:ascii="Times New Roman" w:hAnsi="Times New Roman" w:cs="Times New Roman"/>
          <w:sz w:val="24"/>
          <w:szCs w:val="24"/>
          <w:lang w:val="hr-HR"/>
        </w:rPr>
        <w:t>, dana 19</w:t>
      </w:r>
      <w:r w:rsidR="005B41AE"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14AF9" w:rsidRPr="00877646">
        <w:rPr>
          <w:rFonts w:ascii="Times New Roman" w:hAnsi="Times New Roman" w:cs="Times New Roman"/>
          <w:sz w:val="24"/>
          <w:szCs w:val="24"/>
          <w:lang w:val="hr-HR"/>
        </w:rPr>
        <w:t>travnja 2022. godine, donosi</w:t>
      </w:r>
    </w:p>
    <w:p w14:paraId="7B6498F0" w14:textId="5D4C2D37" w:rsidR="00214AF9" w:rsidRPr="00877646" w:rsidRDefault="00214AF9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6F84E6" w14:textId="74E114C3" w:rsidR="00214AF9" w:rsidRPr="00877646" w:rsidRDefault="00214AF9" w:rsidP="004111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b/>
          <w:bCs/>
          <w:sz w:val="24"/>
          <w:szCs w:val="24"/>
          <w:lang w:val="hr-HR"/>
        </w:rPr>
        <w:t>ZAKLJUČAK</w:t>
      </w:r>
    </w:p>
    <w:p w14:paraId="27EB2730" w14:textId="5BAD3FBC" w:rsidR="00214AF9" w:rsidRPr="00877646" w:rsidRDefault="00EE7126" w:rsidP="004111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214AF9" w:rsidRPr="0087764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davanju očitovanja o usklađenosti prijedloga Cjenika javne usluge sakupljanja komunalnog otpada društva EKO Promina d.o.o. sa Zakonom o gospodarenju otpadom</w:t>
      </w:r>
    </w:p>
    <w:p w14:paraId="767F7E32" w14:textId="77777777" w:rsidR="00214AF9" w:rsidRPr="00877646" w:rsidRDefault="00214AF9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AB0DD3" w14:textId="62B1042B" w:rsidR="00214AF9" w:rsidRPr="00877646" w:rsidRDefault="00214AF9" w:rsidP="004111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71915DFE" w14:textId="678EDE80" w:rsidR="00214AF9" w:rsidRPr="00877646" w:rsidRDefault="00214AF9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>Načelnik Općine Promina daje očitovanje o usklađenosti prijedloga Cjenika javne usluge sakupljanja komunalnog otpada društva EKO Promina d.o.o. sukladno članku 77. stavak 9. Zakona o gospodarenju otpadom (NN broj 84/21).</w:t>
      </w:r>
    </w:p>
    <w:p w14:paraId="6EFABC7F" w14:textId="241E58D6" w:rsidR="00214AF9" w:rsidRPr="00877646" w:rsidRDefault="00214AF9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42D798" w14:textId="7C62E7CA" w:rsidR="00214AF9" w:rsidRPr="00877646" w:rsidRDefault="00214AF9" w:rsidP="004111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14:paraId="1DC640EB" w14:textId="5E7B96A9" w:rsidR="00214AF9" w:rsidRPr="00877646" w:rsidRDefault="00214AF9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Ovaj Zaključak </w:t>
      </w:r>
      <w:r w:rsidR="00877646">
        <w:rPr>
          <w:rFonts w:ascii="Times New Roman" w:hAnsi="Times New Roman" w:cs="Times New Roman"/>
          <w:sz w:val="24"/>
          <w:szCs w:val="24"/>
          <w:lang w:val="hr-HR"/>
        </w:rPr>
        <w:t>stupa na snagu osmog dana od dana objave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77646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>Službenom glasilu Općine Promina.</w:t>
      </w:r>
    </w:p>
    <w:p w14:paraId="442E4C45" w14:textId="699CE6A8" w:rsidR="0074540E" w:rsidRPr="00877646" w:rsidRDefault="0074540E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1A1C3A" w14:textId="77777777" w:rsidR="0074540E" w:rsidRPr="00877646" w:rsidRDefault="0074540E" w:rsidP="00411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5CA481" w14:textId="110334D7" w:rsidR="0074540E" w:rsidRPr="00877646" w:rsidRDefault="00877646" w:rsidP="00877646">
      <w:pPr>
        <w:pStyle w:val="Bezproreda"/>
        <w:ind w:left="576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0BDC5BEC" w14:textId="430ECFE2" w:rsidR="0074540E" w:rsidRPr="00877646" w:rsidRDefault="00877646" w:rsidP="00877646">
      <w:pPr>
        <w:pStyle w:val="Bezproreda"/>
        <w:ind w:left="5760"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4540E" w:rsidRPr="00877646">
        <w:rPr>
          <w:rFonts w:ascii="Times New Roman" w:hAnsi="Times New Roman" w:cs="Times New Roman"/>
          <w:sz w:val="24"/>
          <w:szCs w:val="24"/>
          <w:lang w:val="hr-HR"/>
        </w:rPr>
        <w:t>Tihomir Budanko</w:t>
      </w:r>
    </w:p>
    <w:sectPr w:rsidR="0074540E" w:rsidRPr="0087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3"/>
    <w:rsid w:val="00214AF9"/>
    <w:rsid w:val="0023717D"/>
    <w:rsid w:val="002D2AEA"/>
    <w:rsid w:val="003F4C7F"/>
    <w:rsid w:val="004111DF"/>
    <w:rsid w:val="004A452C"/>
    <w:rsid w:val="00564CC9"/>
    <w:rsid w:val="005B41AE"/>
    <w:rsid w:val="0074540E"/>
    <w:rsid w:val="00877646"/>
    <w:rsid w:val="00BA3BD3"/>
    <w:rsid w:val="00BF398C"/>
    <w:rsid w:val="00E85876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9CF"/>
  <w15:chartTrackingRefBased/>
  <w15:docId w15:val="{74FEB55A-E9CD-495B-96CF-DF54973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7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Čupić</dc:creator>
  <cp:keywords/>
  <dc:description/>
  <cp:lastModifiedBy>Ante Cupic</cp:lastModifiedBy>
  <cp:revision>2</cp:revision>
  <dcterms:created xsi:type="dcterms:W3CDTF">2022-04-19T12:40:00Z</dcterms:created>
  <dcterms:modified xsi:type="dcterms:W3CDTF">2022-04-19T12:40:00Z</dcterms:modified>
</cp:coreProperties>
</file>